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9B5E" w14:textId="77777777" w:rsidR="00AB369C" w:rsidRPr="00AB369C" w:rsidRDefault="00AB369C" w:rsidP="00AB36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369C">
        <w:rPr>
          <w:rFonts w:ascii="Times New Roman" w:eastAsia="Times New Roman" w:hAnsi="Times New Roman" w:cs="Times New Roman"/>
          <w:b/>
          <w:bCs/>
          <w:kern w:val="0"/>
          <w:sz w:val="36"/>
          <w:szCs w:val="36"/>
          <w14:ligatures w14:val="none"/>
        </w:rPr>
        <w:t>Managing Employees’ Performance and Misconduct</w:t>
      </w:r>
    </w:p>
    <w:p w14:paraId="22561255" w14:textId="77777777" w:rsidR="00AB369C" w:rsidRPr="00AB369C" w:rsidRDefault="00AB369C" w:rsidP="00AB369C">
      <w:p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kern w:val="0"/>
          <w14:ligatures w14:val="none"/>
        </w:rPr>
        <w:t>Consistent, constructive feedback reduces the likelihood that an employee will be surprised if formal action becomes necessary to address unacceptable performance. Supervisors should continually seek opportunities to confirm that employees understand performance expectations and workplace standards.</w:t>
      </w:r>
    </w:p>
    <w:p w14:paraId="5B0A0EA9" w14:textId="77777777" w:rsidR="00AB369C" w:rsidRPr="00AB369C" w:rsidRDefault="00AB369C" w:rsidP="00AB36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Recognize and reward good performance.</w:t>
      </w:r>
      <w:r w:rsidRPr="00AB369C">
        <w:rPr>
          <w:rFonts w:ascii="Times New Roman" w:eastAsia="Times New Roman" w:hAnsi="Times New Roman" w:cs="Times New Roman"/>
          <w:kern w:val="0"/>
          <w14:ligatures w14:val="none"/>
        </w:rPr>
        <w:br/>
        <w:t>Acknowledging good work—both informally and formally—not only reinforces expectations but also boosts morale and increases the likelihood of continued excellence.</w:t>
      </w:r>
    </w:p>
    <w:p w14:paraId="2BE143AF" w14:textId="77777777" w:rsidR="00AB369C" w:rsidRPr="00AB369C" w:rsidRDefault="00AB369C" w:rsidP="00AB36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Utilize the probationary period effectively.</w:t>
      </w:r>
      <w:r w:rsidRPr="00AB369C">
        <w:rPr>
          <w:rFonts w:ascii="Times New Roman" w:eastAsia="Times New Roman" w:hAnsi="Times New Roman" w:cs="Times New Roman"/>
          <w:kern w:val="0"/>
          <w14:ligatures w14:val="none"/>
        </w:rPr>
        <w:br/>
        <w:t>Performance issues often first appear during the initial employment period. The probationary period is designed to allow managers and supervisors to identify and address such problems promptly.</w:t>
      </w:r>
      <w:r w:rsidRPr="00AB369C">
        <w:rPr>
          <w:rFonts w:ascii="Times New Roman" w:eastAsia="Times New Roman" w:hAnsi="Times New Roman" w:cs="Times New Roman"/>
          <w:kern w:val="0"/>
          <w14:ligatures w14:val="none"/>
        </w:rPr>
        <w:br/>
        <w:t>Removing probationary employees for performance or conduct reasons is procedurally simpler, as they are not entitled to most of the protections and appeal rights granted to permanent employees. (Further details regarding probationary and trial periods are provided later in this document.)</w:t>
      </w:r>
    </w:p>
    <w:p w14:paraId="7BEE65B0" w14:textId="08BF6E45" w:rsidR="00AB369C" w:rsidRPr="00AB369C" w:rsidRDefault="00AB369C" w:rsidP="00AB36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Lead by example.</w:t>
      </w:r>
      <w:r w:rsidRPr="00AB369C">
        <w:rPr>
          <w:rFonts w:ascii="Times New Roman" w:eastAsia="Times New Roman" w:hAnsi="Times New Roman" w:cs="Times New Roman"/>
          <w:kern w:val="0"/>
          <w14:ligatures w14:val="none"/>
        </w:rPr>
        <w:br/>
        <w:t xml:space="preserve">Employees take cues from their supervisors. Demonstrating professionalism, initiative, clear communication, and inclusiveness </w:t>
      </w:r>
      <w:r w:rsidRPr="00AB369C">
        <w:rPr>
          <w:rFonts w:ascii="Times New Roman" w:eastAsia="Times New Roman" w:hAnsi="Times New Roman" w:cs="Times New Roman"/>
          <w:kern w:val="0"/>
          <w14:ligatures w14:val="none"/>
        </w:rPr>
        <w:t>set</w:t>
      </w:r>
      <w:r w:rsidRPr="00AB369C">
        <w:rPr>
          <w:rFonts w:ascii="Times New Roman" w:eastAsia="Times New Roman" w:hAnsi="Times New Roman" w:cs="Times New Roman"/>
          <w:kern w:val="0"/>
          <w14:ligatures w14:val="none"/>
        </w:rPr>
        <w:t xml:space="preserve"> the tone for the entire team.</w:t>
      </w:r>
    </w:p>
    <w:p w14:paraId="03C01E55" w14:textId="77777777" w:rsidR="00AB369C" w:rsidRPr="00AB369C" w:rsidRDefault="00AB369C" w:rsidP="00AB36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Maintain a positive work environment.</w:t>
      </w:r>
      <w:r w:rsidRPr="00AB369C">
        <w:rPr>
          <w:rFonts w:ascii="Times New Roman" w:eastAsia="Times New Roman" w:hAnsi="Times New Roman" w:cs="Times New Roman"/>
          <w:kern w:val="0"/>
          <w14:ligatures w14:val="none"/>
        </w:rPr>
        <w:br/>
        <w:t>Fostering an inclusive and respectful atmosphere promotes engagement, productivity, and organizational success.</w:t>
      </w:r>
    </w:p>
    <w:p w14:paraId="7C584D0F" w14:textId="77777777" w:rsidR="00AB369C" w:rsidRPr="00AB369C" w:rsidRDefault="00AB369C" w:rsidP="00AB36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Ensure adherence to conduct standards.</w:t>
      </w:r>
      <w:r w:rsidRPr="00AB369C">
        <w:rPr>
          <w:rFonts w:ascii="Times New Roman" w:eastAsia="Times New Roman" w:hAnsi="Times New Roman" w:cs="Times New Roman"/>
          <w:kern w:val="0"/>
          <w14:ligatures w14:val="none"/>
        </w:rPr>
        <w:br/>
        <w:t>Department of Defense contract service is a public trust. Contractor employees must uphold principles of ethical conduct to ensure public confidence in the integrity of federal service.</w:t>
      </w:r>
      <w:r w:rsidRPr="00AB369C">
        <w:rPr>
          <w:rFonts w:ascii="Times New Roman" w:eastAsia="Times New Roman" w:hAnsi="Times New Roman" w:cs="Times New Roman"/>
          <w:kern w:val="0"/>
          <w14:ligatures w14:val="none"/>
        </w:rPr>
        <w:br/>
        <w:t>In addition to government standards, employees are also required to follow all contractor-specific conduct policies.</w:t>
      </w:r>
    </w:p>
    <w:p w14:paraId="629142C4" w14:textId="77777777" w:rsidR="00AB369C" w:rsidRPr="00AB369C" w:rsidRDefault="00AB369C" w:rsidP="00AB36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Maintain effective communication with management.</w:t>
      </w:r>
      <w:r w:rsidRPr="00AB369C">
        <w:rPr>
          <w:rFonts w:ascii="Times New Roman" w:eastAsia="Times New Roman" w:hAnsi="Times New Roman" w:cs="Times New Roman"/>
          <w:kern w:val="0"/>
          <w14:ligatures w14:val="none"/>
        </w:rPr>
        <w:br/>
        <w:t>Supervisors are responsible for addressing performance and misconduct issues and should be familiar with the applicable tools and procedures. Project Managers are available to advise, assist, and guide supervisors through the proper processes for addressing such matters.</w:t>
      </w:r>
    </w:p>
    <w:p w14:paraId="79BB3F07" w14:textId="77777777" w:rsidR="00AB369C" w:rsidRPr="00AB369C" w:rsidRDefault="00AB369C" w:rsidP="00AB369C">
      <w:pPr>
        <w:spacing w:after="0"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kern w:val="0"/>
          <w14:ligatures w14:val="none"/>
        </w:rPr>
        <w:pict w14:anchorId="5FB06A94">
          <v:rect id="_x0000_i1025" style="width:0;height:1.5pt" o:hralign="center" o:hrstd="t" o:hr="t" fillcolor="#a0a0a0" stroked="f"/>
        </w:pict>
      </w:r>
    </w:p>
    <w:p w14:paraId="1F6DE9FA" w14:textId="77777777" w:rsidR="00AB369C" w:rsidRPr="00AB369C" w:rsidRDefault="00AB369C" w:rsidP="00AB36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B369C">
        <w:rPr>
          <w:rFonts w:ascii="Times New Roman" w:eastAsia="Times New Roman" w:hAnsi="Times New Roman" w:cs="Times New Roman"/>
          <w:b/>
          <w:bCs/>
          <w:kern w:val="0"/>
          <w:sz w:val="36"/>
          <w:szCs w:val="36"/>
          <w14:ligatures w14:val="none"/>
        </w:rPr>
        <w:t>Managing Contractor Employees’ Performance Issues or Misconduct</w:t>
      </w:r>
    </w:p>
    <w:p w14:paraId="56B5EE2A" w14:textId="77777777" w:rsidR="00AB369C" w:rsidRPr="00AB369C" w:rsidRDefault="00AB369C" w:rsidP="00AB369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B369C">
        <w:rPr>
          <w:rFonts w:ascii="Times New Roman" w:eastAsia="Times New Roman" w:hAnsi="Times New Roman" w:cs="Times New Roman"/>
          <w:b/>
          <w:bCs/>
          <w:kern w:val="0"/>
          <w:sz w:val="27"/>
          <w:szCs w:val="27"/>
          <w14:ligatures w14:val="none"/>
        </w:rPr>
        <w:t>Addressing Issues During the Probationary Period</w:t>
      </w:r>
    </w:p>
    <w:p w14:paraId="1C7EB300" w14:textId="77777777" w:rsidR="00AB369C" w:rsidRPr="00AB369C" w:rsidRDefault="00AB369C" w:rsidP="00AB369C">
      <w:p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kern w:val="0"/>
          <w14:ligatures w14:val="none"/>
        </w:rPr>
        <w:t xml:space="preserve">Employees newly hired into the bargaining unit or into a competitive service position generally serve a </w:t>
      </w:r>
      <w:r w:rsidRPr="00AB369C">
        <w:rPr>
          <w:rFonts w:ascii="Times New Roman" w:eastAsia="Times New Roman" w:hAnsi="Times New Roman" w:cs="Times New Roman"/>
          <w:b/>
          <w:bCs/>
          <w:kern w:val="0"/>
          <w14:ligatures w14:val="none"/>
        </w:rPr>
        <w:t>three-month probationary period.</w:t>
      </w:r>
      <w:r w:rsidRPr="00AB369C">
        <w:rPr>
          <w:rFonts w:ascii="Times New Roman" w:eastAsia="Times New Roman" w:hAnsi="Times New Roman" w:cs="Times New Roman"/>
          <w:kern w:val="0"/>
          <w14:ligatures w14:val="none"/>
        </w:rPr>
        <w:t xml:space="preserve"> This period is an essential management tool for </w:t>
      </w:r>
      <w:r w:rsidRPr="00AB369C">
        <w:rPr>
          <w:rFonts w:ascii="Times New Roman" w:eastAsia="Times New Roman" w:hAnsi="Times New Roman" w:cs="Times New Roman"/>
          <w:kern w:val="0"/>
          <w14:ligatures w14:val="none"/>
        </w:rPr>
        <w:lastRenderedPageBreak/>
        <w:t>evaluating both performance and conduct and should be regarded as the final step in the hiring process.</w:t>
      </w:r>
      <w:r w:rsidRPr="00AB369C">
        <w:rPr>
          <w:rFonts w:ascii="Times New Roman" w:eastAsia="Times New Roman" w:hAnsi="Times New Roman" w:cs="Times New Roman"/>
          <w:kern w:val="0"/>
          <w14:ligatures w14:val="none"/>
        </w:rPr>
        <w:br/>
        <w:t>Taking appropriate action during this timeframe is the most effective way to prevent long-term problems.</w:t>
      </w:r>
    </w:p>
    <w:p w14:paraId="43A5D680" w14:textId="77777777" w:rsidR="00AB369C" w:rsidRPr="00AB369C" w:rsidRDefault="00AB369C" w:rsidP="00AB369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Termination for pre-employment issues.</w:t>
      </w:r>
      <w:r w:rsidRPr="00AB369C">
        <w:rPr>
          <w:rFonts w:ascii="Times New Roman" w:eastAsia="Times New Roman" w:hAnsi="Times New Roman" w:cs="Times New Roman"/>
          <w:kern w:val="0"/>
          <w14:ligatures w14:val="none"/>
        </w:rPr>
        <w:br/>
        <w:t>If removal is based on pre-employment matters, the employee must receive advance notice, an opportunity to respond, and a written decision.</w:t>
      </w:r>
    </w:p>
    <w:p w14:paraId="4C22BBA0" w14:textId="77777777" w:rsidR="00AB369C" w:rsidRPr="00AB369C" w:rsidRDefault="00AB369C" w:rsidP="00AB369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b/>
          <w:bCs/>
          <w:kern w:val="0"/>
          <w14:ligatures w14:val="none"/>
        </w:rPr>
        <w:t>Termination for performance or conduct issues.</w:t>
      </w:r>
      <w:r w:rsidRPr="00AB369C">
        <w:rPr>
          <w:rFonts w:ascii="Times New Roman" w:eastAsia="Times New Roman" w:hAnsi="Times New Roman" w:cs="Times New Roman"/>
          <w:kern w:val="0"/>
          <w14:ligatures w14:val="none"/>
        </w:rPr>
        <w:br/>
        <w:t>When the basis for removal is unacceptable performance or misconduct, advance notice is not required. However, the employee must be informed of the reason for summary termination.</w:t>
      </w:r>
      <w:r w:rsidRPr="00AB369C">
        <w:rPr>
          <w:rFonts w:ascii="Times New Roman" w:eastAsia="Times New Roman" w:hAnsi="Times New Roman" w:cs="Times New Roman"/>
          <w:kern w:val="0"/>
          <w14:ligatures w14:val="none"/>
        </w:rPr>
        <w:br/>
        <w:t xml:space="preserve">Probationary employees do not have appeal rights but do retain the right to file an </w:t>
      </w:r>
      <w:r w:rsidRPr="00AB369C">
        <w:rPr>
          <w:rFonts w:ascii="Times New Roman" w:eastAsia="Times New Roman" w:hAnsi="Times New Roman" w:cs="Times New Roman"/>
          <w:b/>
          <w:bCs/>
          <w:kern w:val="0"/>
          <w14:ligatures w14:val="none"/>
        </w:rPr>
        <w:t>Equal Employment Opportunity (EEO)</w:t>
      </w:r>
      <w:r w:rsidRPr="00AB369C">
        <w:rPr>
          <w:rFonts w:ascii="Times New Roman" w:eastAsia="Times New Roman" w:hAnsi="Times New Roman" w:cs="Times New Roman"/>
          <w:kern w:val="0"/>
          <w14:ligatures w14:val="none"/>
        </w:rPr>
        <w:t xml:space="preserve"> complaint if they believe the action was taken for discriminatory reasons.</w:t>
      </w:r>
    </w:p>
    <w:p w14:paraId="6B84BBC5" w14:textId="77777777" w:rsidR="00AB369C" w:rsidRPr="00AB369C" w:rsidRDefault="00AB369C" w:rsidP="00AB369C">
      <w:pPr>
        <w:spacing w:before="100" w:beforeAutospacing="1" w:after="100" w:afterAutospacing="1" w:line="240" w:lineRule="auto"/>
        <w:rPr>
          <w:rFonts w:ascii="Times New Roman" w:eastAsia="Times New Roman" w:hAnsi="Times New Roman" w:cs="Times New Roman"/>
          <w:kern w:val="0"/>
          <w14:ligatures w14:val="none"/>
        </w:rPr>
      </w:pPr>
      <w:r w:rsidRPr="00AB369C">
        <w:rPr>
          <w:rFonts w:ascii="Times New Roman" w:eastAsia="Times New Roman" w:hAnsi="Times New Roman" w:cs="Times New Roman"/>
          <w:kern w:val="0"/>
          <w14:ligatures w14:val="none"/>
        </w:rPr>
        <w:t>Effective use of the probationary period helps avoid long-term disciplinary challenges. Both union and management agree that automated notifications can be beneficial in reminding supervisors when an employee’s probationary period is nearing completion. This ensures that supervisors make timely and informed decisions or take appropriate action.</w:t>
      </w:r>
      <w:r w:rsidRPr="00AB369C">
        <w:rPr>
          <w:rFonts w:ascii="Times New Roman" w:eastAsia="Times New Roman" w:hAnsi="Times New Roman" w:cs="Times New Roman"/>
          <w:kern w:val="0"/>
          <w14:ligatures w14:val="none"/>
        </w:rPr>
        <w:br/>
        <w:t>Management encourages the use of these automated notifications whenever practical and available, as they are a valuable tool for effective personnel management.</w:t>
      </w:r>
    </w:p>
    <w:p w14:paraId="0CFECE96" w14:textId="684950DF" w:rsidR="001C1FAE" w:rsidRPr="00AB369C" w:rsidRDefault="001C1FAE" w:rsidP="00AB369C"/>
    <w:sectPr w:rsidR="001C1FAE" w:rsidRPr="00AB3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15FF2"/>
    <w:multiLevelType w:val="multilevel"/>
    <w:tmpl w:val="01C2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325DEC"/>
    <w:multiLevelType w:val="multilevel"/>
    <w:tmpl w:val="BD14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0C2262"/>
    <w:multiLevelType w:val="multilevel"/>
    <w:tmpl w:val="964E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813194">
    <w:abstractNumId w:val="0"/>
  </w:num>
  <w:num w:numId="2" w16cid:durableId="877353028">
    <w:abstractNumId w:val="1"/>
  </w:num>
  <w:num w:numId="3" w16cid:durableId="1451121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0B"/>
    <w:rsid w:val="00097EC3"/>
    <w:rsid w:val="000C3238"/>
    <w:rsid w:val="00157FB0"/>
    <w:rsid w:val="001C1FAE"/>
    <w:rsid w:val="00243253"/>
    <w:rsid w:val="003D1B81"/>
    <w:rsid w:val="004C1394"/>
    <w:rsid w:val="004D41EE"/>
    <w:rsid w:val="00512552"/>
    <w:rsid w:val="0063274B"/>
    <w:rsid w:val="0063480B"/>
    <w:rsid w:val="0088495A"/>
    <w:rsid w:val="008945DC"/>
    <w:rsid w:val="009D735D"/>
    <w:rsid w:val="00A561E5"/>
    <w:rsid w:val="00AB369C"/>
    <w:rsid w:val="00AC79DE"/>
    <w:rsid w:val="00BA1AF3"/>
    <w:rsid w:val="00C126FB"/>
    <w:rsid w:val="00DA0CBE"/>
    <w:rsid w:val="00DC6C8F"/>
    <w:rsid w:val="00DD49AD"/>
    <w:rsid w:val="00F0126C"/>
    <w:rsid w:val="00F91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663B9"/>
  <w15:chartTrackingRefBased/>
  <w15:docId w15:val="{48673886-2171-480F-9C43-6D429E9C7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8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48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48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48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48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48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8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8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8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8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48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48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48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48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4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80B"/>
    <w:rPr>
      <w:rFonts w:eastAsiaTheme="majorEastAsia" w:cstheme="majorBidi"/>
      <w:color w:val="272727" w:themeColor="text1" w:themeTint="D8"/>
    </w:rPr>
  </w:style>
  <w:style w:type="paragraph" w:styleId="Title">
    <w:name w:val="Title"/>
    <w:basedOn w:val="Normal"/>
    <w:next w:val="Normal"/>
    <w:link w:val="TitleChar"/>
    <w:uiPriority w:val="10"/>
    <w:qFormat/>
    <w:rsid w:val="00634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80B"/>
    <w:pPr>
      <w:spacing w:before="160"/>
      <w:jc w:val="center"/>
    </w:pPr>
    <w:rPr>
      <w:i/>
      <w:iCs/>
      <w:color w:val="404040" w:themeColor="text1" w:themeTint="BF"/>
    </w:rPr>
  </w:style>
  <w:style w:type="character" w:customStyle="1" w:styleId="QuoteChar">
    <w:name w:val="Quote Char"/>
    <w:basedOn w:val="DefaultParagraphFont"/>
    <w:link w:val="Quote"/>
    <w:uiPriority w:val="29"/>
    <w:rsid w:val="0063480B"/>
    <w:rPr>
      <w:i/>
      <w:iCs/>
      <w:color w:val="404040" w:themeColor="text1" w:themeTint="BF"/>
    </w:rPr>
  </w:style>
  <w:style w:type="paragraph" w:styleId="ListParagraph">
    <w:name w:val="List Paragraph"/>
    <w:basedOn w:val="Normal"/>
    <w:uiPriority w:val="34"/>
    <w:qFormat/>
    <w:rsid w:val="0063480B"/>
    <w:pPr>
      <w:ind w:left="720"/>
      <w:contextualSpacing/>
    </w:pPr>
  </w:style>
  <w:style w:type="character" w:styleId="IntenseEmphasis">
    <w:name w:val="Intense Emphasis"/>
    <w:basedOn w:val="DefaultParagraphFont"/>
    <w:uiPriority w:val="21"/>
    <w:qFormat/>
    <w:rsid w:val="0063480B"/>
    <w:rPr>
      <w:i/>
      <w:iCs/>
      <w:color w:val="2F5496" w:themeColor="accent1" w:themeShade="BF"/>
    </w:rPr>
  </w:style>
  <w:style w:type="paragraph" w:styleId="IntenseQuote">
    <w:name w:val="Intense Quote"/>
    <w:basedOn w:val="Normal"/>
    <w:next w:val="Normal"/>
    <w:link w:val="IntenseQuoteChar"/>
    <w:uiPriority w:val="30"/>
    <w:qFormat/>
    <w:rsid w:val="006348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480B"/>
    <w:rPr>
      <w:i/>
      <w:iCs/>
      <w:color w:val="2F5496" w:themeColor="accent1" w:themeShade="BF"/>
    </w:rPr>
  </w:style>
  <w:style w:type="character" w:styleId="IntenseReference">
    <w:name w:val="Intense Reference"/>
    <w:basedOn w:val="DefaultParagraphFont"/>
    <w:uiPriority w:val="32"/>
    <w:qFormat/>
    <w:rsid w:val="006348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532</Words>
  <Characters>3156</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JACKSON</dc:creator>
  <cp:keywords/>
  <dc:description/>
  <cp:lastModifiedBy>ROBERT JACKSON</cp:lastModifiedBy>
  <cp:revision>2</cp:revision>
  <dcterms:created xsi:type="dcterms:W3CDTF">2025-11-02T18:49:00Z</dcterms:created>
  <dcterms:modified xsi:type="dcterms:W3CDTF">2025-11-02T18:49:00Z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6a0a4ba5-fd92-4bc4-b235-207937f0707f</vt:lpwstr>
  </property>
</Properties>
</file>